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85B37" w14:textId="77777777" w:rsidR="00F31A1F" w:rsidRDefault="00F31A1F" w:rsidP="00F31A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3"/>
          <w:szCs w:val="23"/>
        </w:rPr>
      </w:pPr>
    </w:p>
    <w:p w14:paraId="2EBB17E7" w14:textId="679916B0" w:rsidR="00F31A1F" w:rsidRDefault="00F31A1F" w:rsidP="00F31A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color w:val="000000"/>
          <w:sz w:val="23"/>
          <w:szCs w:val="23"/>
        </w:rPr>
      </w:pPr>
      <w:r>
        <w:rPr>
          <w:rFonts w:ascii="Trebuchet MS" w:eastAsia="Trebuchet MS" w:hAnsi="Trebuchet MS" w:cs="Trebuchet MS"/>
          <w:b/>
          <w:color w:val="000000"/>
          <w:sz w:val="23"/>
          <w:szCs w:val="23"/>
        </w:rPr>
        <w:t>PRÓ-REITORIA DE PESQUISA E PÓS-GRADUAÇÃO</w:t>
      </w:r>
    </w:p>
    <w:p w14:paraId="5A90BE27" w14:textId="77777777" w:rsidR="00F31A1F" w:rsidRDefault="00F31A1F" w:rsidP="00F31A1F">
      <w:pPr>
        <w:spacing w:before="33" w:line="312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b/>
          <w:sz w:val="23"/>
          <w:szCs w:val="23"/>
        </w:rPr>
        <w:t>PROGRAMA DE PÓS-GRADUAÇÃO EM POLÍTICAS SOCIAIS E CIDADANIA</w:t>
      </w:r>
    </w:p>
    <w:p w14:paraId="7DDBB1B6" w14:textId="77777777" w:rsidR="00F31A1F" w:rsidRDefault="00F31A1F" w:rsidP="00F31A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" w:right="138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703D8142" w14:textId="79F1DA43" w:rsidR="00F31A1F" w:rsidRDefault="00F31A1F" w:rsidP="00F31A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" w:right="138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ANEXO III – Memorial</w:t>
      </w:r>
    </w:p>
    <w:p w14:paraId="516DAB42" w14:textId="77777777" w:rsidR="00F31A1F" w:rsidRDefault="00F31A1F" w:rsidP="00F31A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" w:right="138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0294C1C8" w14:textId="77777777" w:rsidR="00F31A1F" w:rsidRDefault="00F31A1F" w:rsidP="00F31A1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bookmarkStart w:id="0" w:name="_heading=h.acamaqnpzpg8" w:colFirst="0" w:colLast="0"/>
      <w:bookmarkEnd w:id="0"/>
      <w:r>
        <w:rPr>
          <w:rFonts w:ascii="Cambria" w:eastAsia="Cambria" w:hAnsi="Cambria" w:cs="Cambria"/>
          <w:b/>
          <w:color w:val="000000"/>
          <w:sz w:val="24"/>
          <w:szCs w:val="24"/>
        </w:rPr>
        <w:t>ORIENTAÇÕES PARA A PRODUÇÃO DO MEMORIAL:</w:t>
      </w:r>
    </w:p>
    <w:p w14:paraId="1FDAD26D" w14:textId="77777777" w:rsidR="00F31A1F" w:rsidRDefault="00F31A1F" w:rsidP="00F31A1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Forma: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Papel A4, máximo de 10 páginas, parágrafo recuados 1,5; espaço entre linhas de 1,5; margens (3 à esquerda, 3 superior, 2 à direita e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2 inferior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), fonte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Times New Roman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tamanho 12. Usar normas da ABNT. </w:t>
      </w:r>
    </w:p>
    <w:p w14:paraId="28C75EFE" w14:textId="77777777" w:rsidR="00F31A1F" w:rsidRDefault="00F31A1F" w:rsidP="00F31A1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Conteúdo: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O Memorial contém duas partes: </w:t>
      </w:r>
    </w:p>
    <w:p w14:paraId="0393F405" w14:textId="77777777" w:rsidR="00F31A1F" w:rsidRDefault="00F31A1F" w:rsidP="00F31A1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a) A primeira apresenta informações relativas à trajetória anterior do candidato, destacando formação</w:t>
      </w:r>
      <w:r>
        <w:rPr>
          <w:rFonts w:ascii="Cambria" w:eastAsia="Cambria" w:hAnsi="Cambria" w:cs="Cambria"/>
          <w:sz w:val="24"/>
          <w:szCs w:val="24"/>
        </w:rPr>
        <w:t>, atividade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profissional e produção destacada. </w:t>
      </w:r>
    </w:p>
    <w:p w14:paraId="5E050AB4" w14:textId="77777777" w:rsidR="00F31A1F" w:rsidRDefault="00F31A1F" w:rsidP="00F31A1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b) A segunda, refere-se a uma exposição de motivos, explicitando motivações e intenções de adequação do seu projeto aos estudos das linhas de pesquisa do Programa e a especificidade da natureza interdisciplinar. Detalha-se, conteúdos considerados relevantes no Memorial. </w:t>
      </w:r>
    </w:p>
    <w:p w14:paraId="02787FA6" w14:textId="77777777" w:rsidR="00F31A1F" w:rsidRDefault="00F31A1F" w:rsidP="00F31A1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Quanto a primeira parte do Memorial: </w:t>
      </w:r>
    </w:p>
    <w:p w14:paraId="63C5B821" w14:textId="77777777" w:rsidR="00F31A1F" w:rsidRDefault="00F31A1F" w:rsidP="00F31A1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Trajetória anterior e produção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Formação anterior – instituições cursadas no nível graduação e pós-graduação, área do conhecimento e desempenho; experiência profissional. Descrever sua formação de graduação,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lato sensu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(se houver) e mestrado; experiência profissional, no âmbito técnico, de ensino e/ou pesquisa; atuações no campo de redes sociais, movimentos sociais ou em esferas. </w:t>
      </w:r>
    </w:p>
    <w:p w14:paraId="4ADCE9E0" w14:textId="32848AF9" w:rsidR="00F31A1F" w:rsidRDefault="00F31A1F" w:rsidP="00F31A1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Produção acadêmica anterior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O(A) candidato(a) deve descrever sinteticamente, o que caracteriza o enfoque de sua de produção científica qualificada por meio de publicações e apresentação de trabalhos em eventos acadêmicos; experiência de pesquisa (por meio de participações em grupos e projetos em rede), premiações se houver e distinções acadêmicas. Promover uma descrição de alguns dos seus trabalhos (dissertação de mestrado, trabalhos apresentados, artigos publicados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etc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). O candidato deve ressaltar os pontos criativos e avanços nesses estudos; destaque para os autores que mais lhe influenciaram em seus trabalhos e quais outros gostaria de conhecer e discutir mais, em termos de interesses cognitivo-acadêmicos e/ou de intervenção. </w:t>
      </w:r>
    </w:p>
    <w:p w14:paraId="63EDE5EA" w14:textId="77777777" w:rsidR="00BE5D0C" w:rsidRDefault="00BE5D0C" w:rsidP="00F31A1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F3E9690" w14:textId="77777777" w:rsidR="00BE5D0C" w:rsidRDefault="00BE5D0C" w:rsidP="00F31A1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4020872" w14:textId="77777777" w:rsidR="00BE5D0C" w:rsidRDefault="00BE5D0C" w:rsidP="00F31A1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164E9404" w14:textId="77777777" w:rsidR="00F31A1F" w:rsidRDefault="00F31A1F" w:rsidP="00F31A1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2C2E40F1" w14:textId="180516F6" w:rsidR="00F31A1F" w:rsidRDefault="00F31A1F" w:rsidP="00F31A1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 xml:space="preserve">Quanto a segunda parte do Memorial: </w:t>
      </w:r>
    </w:p>
    <w:p w14:paraId="057E2975" w14:textId="77777777" w:rsidR="00F31A1F" w:rsidRDefault="00F31A1F" w:rsidP="00F31A1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 Descrever os fatores motivacionais e intenções, interesses e expectativas quanto </w:t>
      </w:r>
      <w:r>
        <w:rPr>
          <w:rFonts w:ascii="Cambria" w:eastAsia="Cambria" w:hAnsi="Cambria" w:cs="Cambria"/>
          <w:sz w:val="24"/>
          <w:szCs w:val="24"/>
        </w:rPr>
        <w:t>à possibilidade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de realizar um doutorado em Políticas Sociais e Cidadania, considerando as linhas de pesquisa, quadro docente e grupos de pesquisa. </w:t>
      </w:r>
    </w:p>
    <w:p w14:paraId="5409210E" w14:textId="77777777" w:rsidR="00F31A1F" w:rsidRDefault="00F31A1F" w:rsidP="00F31A1F">
      <w:pPr>
        <w:spacing w:line="312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 Destacar pontos em sua trajetória intelectual/acadêmica e profissional que gostaria de mais desenvolver e refletir criticamente e avançar, reorientando para o campo interdisciplinar.</w:t>
      </w:r>
    </w:p>
    <w:p w14:paraId="7D45EEB9" w14:textId="77777777" w:rsidR="00F31A1F" w:rsidRDefault="00F31A1F" w:rsidP="00F31A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" w:right="138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7EE42AD6" w14:textId="77777777" w:rsidR="00F31A1F" w:rsidRDefault="00F31A1F" w:rsidP="00F31A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" w:right="138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124C48DC" w14:textId="77777777" w:rsidR="00F31A1F" w:rsidRDefault="00F31A1F" w:rsidP="00F31A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" w:right="138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1393CFCE" w14:textId="5F911D37" w:rsidR="00F31A1F" w:rsidRDefault="00F31A1F" w:rsidP="00F31A1F">
      <w:pPr>
        <w:spacing w:before="33"/>
        <w:jc w:val="both"/>
        <w:rPr>
          <w:rFonts w:ascii="Cambria" w:eastAsia="Cambria" w:hAnsi="Cambria" w:cs="Cambria"/>
          <w:sz w:val="22"/>
          <w:szCs w:val="22"/>
        </w:rPr>
      </w:pPr>
    </w:p>
    <w:p w14:paraId="2897C7F0" w14:textId="77777777" w:rsidR="00F31A1F" w:rsidRDefault="00F31A1F" w:rsidP="00F31A1F"/>
    <w:p w14:paraId="5D00EE0E" w14:textId="77777777" w:rsidR="00C65AEC" w:rsidRDefault="00C65AEC"/>
    <w:sectPr w:rsidR="00C65AEC" w:rsidSect="00BE5D0C">
      <w:headerReference w:type="default" r:id="rId6"/>
      <w:footerReference w:type="default" r:id="rId7"/>
      <w:pgSz w:w="11910" w:h="16840"/>
      <w:pgMar w:top="1701" w:right="1134" w:bottom="1134" w:left="1701" w:header="709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99252" w14:textId="77777777" w:rsidR="004558FE" w:rsidRDefault="004558FE" w:rsidP="00F31A1F">
      <w:r>
        <w:separator/>
      </w:r>
    </w:p>
  </w:endnote>
  <w:endnote w:type="continuationSeparator" w:id="0">
    <w:p w14:paraId="1C7DD529" w14:textId="77777777" w:rsidR="004558FE" w:rsidRDefault="004558FE" w:rsidP="00F3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BD5FC" w14:textId="77777777" w:rsidR="00BE5D0C" w:rsidRDefault="00BE5D0C" w:rsidP="00BE5D0C"/>
  <w:p w14:paraId="058CCC56" w14:textId="77777777" w:rsidR="00BE5D0C" w:rsidRPr="00E80B9B" w:rsidRDefault="00BE5D0C" w:rsidP="00BE5D0C">
    <w:pPr>
      <w:pBdr>
        <w:top w:val="single" w:sz="24" w:space="1" w:color="622423"/>
      </w:pBdr>
      <w:tabs>
        <w:tab w:val="center" w:pos="4252"/>
        <w:tab w:val="right" w:pos="8504"/>
      </w:tabs>
      <w:jc w:val="center"/>
      <w:rPr>
        <w:rFonts w:ascii="Cambria" w:hAnsi="Cambria"/>
      </w:rPr>
    </w:pPr>
    <w:r w:rsidRPr="00E80B9B">
      <w:rPr>
        <w:rFonts w:ascii="Cambria" w:hAnsi="Cambria"/>
      </w:rPr>
      <w:t>Avenid</w:t>
    </w:r>
    <w:r>
      <w:rPr>
        <w:rFonts w:ascii="Cambria" w:hAnsi="Cambria"/>
      </w:rPr>
      <w:t>a Professor Pinto de Aguiar, 258</w:t>
    </w:r>
    <w:r w:rsidRPr="00E80B9B">
      <w:rPr>
        <w:rFonts w:ascii="Cambria" w:hAnsi="Cambria"/>
      </w:rPr>
      <w:t>9, Pituaçu – CEP. 41.740-090 – Salvador / BA</w:t>
    </w:r>
  </w:p>
  <w:p w14:paraId="0587C408" w14:textId="77777777" w:rsidR="00BE5D0C" w:rsidRPr="00E80B9B" w:rsidRDefault="00BE5D0C" w:rsidP="00BE5D0C">
    <w:pPr>
      <w:tabs>
        <w:tab w:val="center" w:pos="4252"/>
        <w:tab w:val="right" w:pos="8504"/>
      </w:tabs>
      <w:rPr>
        <w:rFonts w:ascii="Cambria" w:hAnsi="Cambria"/>
        <w:color w:val="000000"/>
      </w:rPr>
    </w:pPr>
    <w:r w:rsidRPr="00E80B9B">
      <w:rPr>
        <w:rFonts w:ascii="Cambria" w:hAnsi="Cambria"/>
        <w:color w:val="000000"/>
      </w:rPr>
      <w:tab/>
      <w:t xml:space="preserve">            E-mail: </w:t>
    </w:r>
    <w:hyperlink r:id="rId1">
      <w:r w:rsidRPr="00E80B9B">
        <w:rPr>
          <w:rFonts w:ascii="Cambria" w:hAnsi="Cambria"/>
          <w:color w:val="0000FF"/>
          <w:u w:val="single"/>
        </w:rPr>
        <w:t>reitoria@ucsal.br</w:t>
      </w:r>
    </w:hyperlink>
    <w:r w:rsidRPr="00E80B9B">
      <w:rPr>
        <w:rFonts w:ascii="Cambria" w:hAnsi="Cambria"/>
        <w:color w:val="000000"/>
      </w:rPr>
      <w:t xml:space="preserve"> – Telefones: (71) 3206-7975/ 3206-7988 / 3206-7989</w:t>
    </w:r>
  </w:p>
  <w:p w14:paraId="0792B5EB" w14:textId="3E33ED5B" w:rsidR="00BE5D0C" w:rsidRDefault="00BE5D0C">
    <w:pPr>
      <w:pStyle w:val="Rodap"/>
      <w:jc w:val="right"/>
    </w:pPr>
    <w:r>
      <w:br/>
    </w:r>
    <w:sdt>
      <w:sdtPr>
        <w:id w:val="426076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F6BB147" w14:textId="77777777" w:rsidR="00F31A1F" w:rsidRDefault="00F31A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183C6" w14:textId="77777777" w:rsidR="004558FE" w:rsidRDefault="004558FE" w:rsidP="00F31A1F">
      <w:r>
        <w:separator/>
      </w:r>
    </w:p>
  </w:footnote>
  <w:footnote w:type="continuationSeparator" w:id="0">
    <w:p w14:paraId="001FB0EF" w14:textId="77777777" w:rsidR="004558FE" w:rsidRDefault="004558FE" w:rsidP="00F31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FB442" w14:textId="77777777" w:rsidR="00F31A1F" w:rsidRDefault="00F31A1F" w:rsidP="00F31A1F">
    <w:pPr>
      <w:tabs>
        <w:tab w:val="center" w:pos="4252"/>
        <w:tab w:val="right" w:pos="8504"/>
      </w:tabs>
      <w:rPr>
        <w:rFonts w:ascii="Calibri" w:eastAsia="Calibri" w:hAnsi="Calibri" w:cs="Calibri"/>
      </w:rPr>
    </w:pPr>
    <w: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9E3E3B9" wp14:editId="16A410CB">
          <wp:simplePos x="0" y="0"/>
          <wp:positionH relativeFrom="column">
            <wp:posOffset>81923</wp:posOffset>
          </wp:positionH>
          <wp:positionV relativeFrom="paragraph">
            <wp:posOffset>-284472</wp:posOffset>
          </wp:positionV>
          <wp:extent cx="762000" cy="1028700"/>
          <wp:effectExtent l="0" t="0" r="0" b="0"/>
          <wp:wrapNone/>
          <wp:docPr id="27" name="image1.png" descr="BrasãoUCSal NOVO_fundo transparente có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UCSal NOVO_fundo transparente cópia"/>
                  <pic:cNvPicPr preferRelativeResize="0"/>
                </pic:nvPicPr>
                <pic:blipFill>
                  <a:blip r:embed="rId1"/>
                  <a:srcRect l="-4999" r="4997"/>
                  <a:stretch>
                    <a:fillRect/>
                  </a:stretch>
                </pic:blipFill>
                <pic:spPr>
                  <a:xfrm>
                    <a:off x="0" y="0"/>
                    <a:ext cx="7620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7312AE" w14:textId="77777777" w:rsidR="00F31A1F" w:rsidRDefault="00F31A1F" w:rsidP="00F31A1F">
    <w:pPr>
      <w:rPr>
        <w:rFonts w:ascii="Calibri" w:eastAsia="Calibri" w:hAnsi="Calibri" w:cs="Calibri"/>
        <w:b/>
        <w:sz w:val="16"/>
        <w:szCs w:val="16"/>
      </w:rPr>
    </w:pPr>
  </w:p>
  <w:p w14:paraId="67A07AB8" w14:textId="77777777" w:rsidR="00F31A1F" w:rsidRPr="00BE5D0C" w:rsidRDefault="00F31A1F" w:rsidP="00F31A1F">
    <w:pPr>
      <w:ind w:firstLine="1560"/>
      <w:rPr>
        <w:rFonts w:ascii="Cambria" w:eastAsia="Calibri" w:hAnsi="Cambria" w:cs="Calibri"/>
        <w:color w:val="002060"/>
        <w:sz w:val="28"/>
        <w:szCs w:val="28"/>
      </w:rPr>
    </w:pPr>
    <w:r w:rsidRPr="00BE5D0C">
      <w:rPr>
        <w:rFonts w:ascii="Cambria" w:eastAsia="Calibri" w:hAnsi="Cambria" w:cs="Calibri"/>
        <w:b/>
        <w:color w:val="002060"/>
        <w:sz w:val="28"/>
        <w:szCs w:val="28"/>
      </w:rPr>
      <w:t>UNIVERSIDADE CATÓLICA DO SALVADOR</w:t>
    </w:r>
  </w:p>
  <w:p w14:paraId="1290D910" w14:textId="77777777" w:rsidR="00F31A1F" w:rsidRPr="00BE5D0C" w:rsidRDefault="00F31A1F" w:rsidP="00F31A1F">
    <w:pPr>
      <w:ind w:left="1418" w:firstLine="140"/>
      <w:rPr>
        <w:rFonts w:ascii="Cambria" w:eastAsia="Calibri" w:hAnsi="Cambria" w:cs="Calibri"/>
        <w:color w:val="002060"/>
        <w:sz w:val="28"/>
        <w:szCs w:val="28"/>
      </w:rPr>
    </w:pPr>
    <w:r w:rsidRPr="00BE5D0C">
      <w:rPr>
        <w:rFonts w:ascii="Cambria" w:eastAsia="Calibri" w:hAnsi="Cambria" w:cs="Calibri"/>
        <w:color w:val="002060"/>
        <w:sz w:val="28"/>
        <w:szCs w:val="28"/>
      </w:rPr>
      <w:t>REITORIA</w:t>
    </w:r>
  </w:p>
  <w:p w14:paraId="61DDFB35" w14:textId="77777777" w:rsidR="00F31A1F" w:rsidRPr="00F31A1F" w:rsidRDefault="00F31A1F" w:rsidP="00F31A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1F"/>
    <w:rsid w:val="00002E84"/>
    <w:rsid w:val="000513D6"/>
    <w:rsid w:val="00261AE0"/>
    <w:rsid w:val="003F1DF1"/>
    <w:rsid w:val="004558FE"/>
    <w:rsid w:val="007E3C44"/>
    <w:rsid w:val="00BE5D0C"/>
    <w:rsid w:val="00C65AEC"/>
    <w:rsid w:val="00F31A1F"/>
    <w:rsid w:val="00F5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F057"/>
  <w15:chartTrackingRefBased/>
  <w15:docId w15:val="{F934F42D-171B-425B-838C-4FF859C7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A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31A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1A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1A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1A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1A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1A1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1A1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1A1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1A1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1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1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1A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1A1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1A1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1A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1A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1A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1A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1A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31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1A1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31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1A1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31A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1A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31A1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1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1A1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1A1F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31A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1A1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31A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1A1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itoria@ucs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Carvalho</dc:creator>
  <cp:keywords/>
  <dc:description/>
  <cp:lastModifiedBy>LUCAS</cp:lastModifiedBy>
  <cp:revision>2</cp:revision>
  <dcterms:created xsi:type="dcterms:W3CDTF">2025-10-10T13:32:00Z</dcterms:created>
  <dcterms:modified xsi:type="dcterms:W3CDTF">2025-10-16T13:52:00Z</dcterms:modified>
</cp:coreProperties>
</file>